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B16 dari Klaster Digital — Ekosistem Buku Pendidikan Dokter Keluarga Layanan Primer Berbasis Al-Qur'an dan Hadits</w:t>
      </w:r>
    </w:p>
    <w:p>
      <w:r>
        <w:t>B16 — Terapi Keluarga dalam Praktik Kedokteran Keluarga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Dari Memetakan Keluarga ke Mengintervensi Keluarga</w:t>
      </w:r>
    </w:p>
    <w:p>
      <w:pPr>
        <w:pStyle w:val="Heading2"/>
      </w:pPr>
      <w:r>
        <w:t>Melampaui Genogram: Intervensi Aktif</w:t>
      </w:r>
    </w:p>
    <w:p>
      <w:r>
        <w:t>B1 membahas perangkat pemetaan keluarga (genogram, Family APGAR, ecomap). Buku ini melangkah lebih jauh: bagaimana dokter keluarga menggunakan pemahaman tentang keluarga sebagai sistem untuk melakukan intervensi terapeutik, bukan sekadar dokumentasi pasif.</w:t>
      </w:r>
    </w:p>
    <w:p>
      <w:pPr>
        <w:pStyle w:val="Heading2"/>
      </w:pPr>
      <w:r>
        <w:t>Asal-Usul Istilah Medical Family Therapy</w:t>
      </w:r>
    </w:p>
    <w:p>
      <w:r>
        <w:t>Istilah 'medical family therapy' pertama kali diperkenalkan secara eksplisit dalam literatur oleh Susan McDaniel, Jeri Hepworth, dan William Doherty pada tahun 1992 melalui buku Medical Family Therapy: A Biopsychosocial Approach to Families with Health Problems.</w:t>
      </w:r>
    </w:p>
    <w:p>
      <w:r>
        <w:t>Pendekatan ini mengintegrasikan prinsip terapi sistem keluarga ke dalam perawatan medis, mengakui bahwa penyakit tidak pernah dialami secara terisolasi oleh satu individu, melainkan memengaruhi dan dipengaruhi oleh seluruh sistem keluarga.</w:t>
      </w:r>
    </w:p>
    <w:p>
      <w:pPr>
        <w:pStyle w:val="Heading1"/>
      </w:pPr>
      <w:r>
        <w:t>BAB II — Filosofi Kolaborasi: Belajar dari CFHA</w:t>
      </w:r>
    </w:p>
    <w:p>
      <w:r>
        <w:rPr>
          <w:b/>
        </w:rPr>
        <w:t xml:space="preserve">📖 LANDASAN AL-QUR'AN — </w:t>
      </w:r>
      <w:r>
        <w:t xml:space="preserve">"Dan di antara tanda-tanda (kebesaran)-Nya ialah Dia menciptakan pasangan-pasangan untukmu dari jenismu sendiri, agar kamu cenderung dan merasa tenteram kepadanya, dan Dia menjadikan di antaramu rasa kasih dan sayang." (QS. Ar-Rum (30): 21, Terjemahan Kemenag RI). </w:t>
      </w:r>
      <w:r>
        <w:rPr>
          <w:i/>
        </w:rPr>
        <w:t>Menjadi dasar filosofis mengapa keharmonisan keluarga (sakinah, mawaddah, warahmah) menjadi tujuan bersama dalam terapi keluarga.</w:t>
      </w:r>
    </w:p>
    <w:p>
      <w:pPr>
        <w:pStyle w:val="Heading2"/>
      </w:pPr>
      <w:r>
        <w:t>Integrasi Dimensi Psikososial dan Biomedis</w:t>
      </w:r>
    </w:p>
    <w:p>
      <w:r>
        <w:t>Collaborative Family Healthcare Association, organisasi yang lahir dari gerakan integrasi kesehatan perilaku dan fisik, menegaskan kolaborasi antara dimensi psikososial dan biomedis — dengan pasien dan keluarga sebagai mitra setara — merupakan standar perawatan yang seharusnya, bukan opsional.</w:t>
      </w:r>
    </w:p>
    <w:p>
      <w:pPr>
        <w:pStyle w:val="Heading2"/>
      </w:pPr>
      <w:r>
        <w:t>Model Integrated Care</w:t>
      </w:r>
    </w:p>
    <w:p>
      <w:r>
        <w:t>Model integrated care menekankan bahwa pemisahan 'masalah medis' dan 'masalah keluarga/psikologis' bersifat artifisial; keduanya saling memengaruhi dan idealnya ditangani bersamaan, bukan bergantian oleh spesialisasi berbeda.</w:t>
      </w:r>
    </w:p>
    <w:p>
      <w:pPr>
        <w:pStyle w:val="Heading1"/>
      </w:pPr>
      <w:r>
        <w:t>BAB III — Keluarga sebagai Sistem dalam Penyakit Kronis</w:t>
      </w:r>
    </w:p>
    <w:p>
      <w:pPr>
        <w:pStyle w:val="Heading2"/>
      </w:pPr>
      <w:r>
        <w:t>Dampak Penyakit Kronis terhadap Dinamika Keluarga</w:t>
      </w:r>
    </w:p>
    <w:p>
      <w:r>
        <w:t>Penyakit kronis pada satu anggota keluarga tidak pernah berdampak hanya pada individu tersebut — melainkan mengubah dinamika peran, beban pengasuhan, dan pola komunikasi seluruh keluarga.</w:t>
      </w:r>
    </w:p>
    <w:p>
      <w:pPr>
        <w:pStyle w:val="Heading2"/>
      </w:pPr>
      <w:r>
        <w:t>Membaca Kegagalan Kepatuhan sebagai Sinyal Keluarga</w:t>
      </w:r>
    </w:p>
    <w:p>
      <w:r>
        <w:t>Dokter yang memahami dinamika ini dapat mengidentifikasi kapan 'kegagalan kepatuhan pengobatan' pasien sebenarnya mencerminkan konflik atau disfungsi keluarga, bukan semata kurangnya pengetahuan pasien.</w:t>
      </w:r>
    </w:p>
    <w:p>
      <w:pPr>
        <w:pStyle w:val="Heading1"/>
      </w:pPr>
      <w:r>
        <w:t>BAB IV — Keluarga sebagai Sumber Daya Terapeutik</w:t>
      </w:r>
    </w:p>
    <w:p>
      <w:pPr>
        <w:pStyle w:val="Heading2"/>
      </w:pPr>
      <w:r>
        <w:t>Melibatkan Anggota Keluarga Kunci</w:t>
      </w:r>
    </w:p>
    <w:p>
      <w:r>
        <w:t>Keluarga yang kohesif dan suportif merupakan sumber daya terapeutik yang sering kurang dimanfaatkan sistematis. Melibatkan anggota keluarga kunci dalam konsultasi, dengan persetujuan pasien, dapat meningkatkan hasil pengobatan secara bermakna.</w:t>
      </w:r>
    </w:p>
    <w:p>
      <w:pPr>
        <w:pStyle w:val="Heading2"/>
      </w:pPr>
      <w:r>
        <w:t>Contoh Penerapan Praktis</w:t>
      </w:r>
    </w:p>
    <w:p>
      <w:r>
        <w:t>Contoh konkret: melibatkan pasangan pada tata laksana diabetes untuk dukungan perubahan pola makan, atau melibatkan anak dewasa pada perawatan orang tua lansia untuk koordinasi pengawasan obat.</w:t>
      </w:r>
    </w:p>
    <w:p>
      <w:pPr>
        <w:pStyle w:val="Heading1"/>
      </w:pPr>
      <w:r>
        <w:t>BAB V — Teknik Dasar Wawancara Keluarga: Pertanyaan Sirkular</w:t>
      </w:r>
    </w:p>
    <w:p>
      <w:pPr>
        <w:pStyle w:val="Heading2"/>
      </w:pPr>
      <w:r>
        <w:t>Prinsip Pertanyaan Sirkular</w:t>
      </w:r>
    </w:p>
    <w:p>
      <w:r>
        <w:t>Wawancara keluarga terstruktur berbeda dari sekadar mengundang anggota keluarga hadir di ruang periksa. Pertanyaan sirkular — menanyakan persepsi satu anggota tentang perasaan/perilaku anggota lain — membantu mengungkap pola interaksi yang tidak terlihat dari wawancara individual.</w:t>
      </w:r>
    </w:p>
    <w:p>
      <w:r>
        <w:t>Contoh penerapan: 'Menurut Ibu, bagaimana perasaan suami Ibu tentang kondisi ini?' membuka informasi yang tidak akan muncul dari pertanyaan langsung ke pasien.</w:t>
      </w:r>
    </w:p>
    <w:p>
      <w:pPr>
        <w:pStyle w:val="Heading1"/>
      </w:pPr>
      <w:r>
        <w:t>BAB VI — Netralitas Terapeutik dan Membingkai Ulang</w:t>
      </w:r>
    </w:p>
    <w:p>
      <w:pPr>
        <w:pStyle w:val="Heading2"/>
      </w:pPr>
      <w:r>
        <w:t>Menjaga Netralitas dalam Konflik Keluarga</w:t>
      </w:r>
    </w:p>
    <w:p>
      <w:r>
        <w:t>Netralitas terapeutik — tidak memihak salah satu anggota keluarga dalam konflik — adalah keterampilan yang memerlukan kesadaran diri aktif, terutama saat dokter secara personal lebih dekat dengan satu anggota keluarga tertentu.</w:t>
      </w:r>
    </w:p>
    <w:p>
      <w:pPr>
        <w:pStyle w:val="Heading2"/>
      </w:pPr>
      <w:r>
        <w:t>Teknik Reframing</w:t>
      </w:r>
    </w:p>
    <w:p>
      <w:r>
        <w:t>Membingkai ulang mengubah kerangka masalah dari 'siapa yang salah' menjadi 'pola apa yang perlu diubah' — pergeseran perspektif yang mengurangi defensifitas dan membuka ruang perubahan kolaboratif.</w:t>
      </w:r>
    </w:p>
    <w:p>
      <w:r>
        <w:rPr>
          <w:b/>
        </w:rPr>
        <w:t xml:space="preserve">🕌 LANDASAN HADITS — </w:t>
      </w:r>
      <w:r>
        <w:t xml:space="preserve">"Barangsiapa ingin dilapangkan rezekinya dan dipanjangkan umurnya, hendaklah ia menyambung silaturahmi." (HR. Bukhari). </w:t>
      </w:r>
      <w:r>
        <w:rPr>
          <w:i/>
        </w:rPr>
        <w:t>Relevan bagi bab terapi keluarga: memperbaiki dan menjaga hubungan antaranggota keluarga membawa keberkahan yang lebih luas dari sekadar kesehatan mental.</w:t>
      </w:r>
    </w:p>
    <w:p>
      <w:pPr>
        <w:pStyle w:val="Heading1"/>
      </w:pPr>
      <w:r>
        <w:t>BAB VII — Mengenali Batas Kompetensi dan Kapan Merujuk</w:t>
      </w:r>
    </w:p>
    <w:p>
      <w:pPr>
        <w:pStyle w:val="Heading2"/>
      </w:pPr>
      <w:r>
        <w:t>Batasan Peran Dokter Keluarga</w:t>
      </w:r>
    </w:p>
    <w:p>
      <w:r>
        <w:t>Dokter keluarga bukan terapis keluarga terlatih penuh. Kompetensi yang diharapkan adalah kemampuan melakukan intervensi keluarga tingkat dasar dan mengenali kapan situasi memerlukan rujukan ke terapis keluarga atau psikolog klinis profesional.</w:t>
      </w:r>
    </w:p>
    <w:p>
      <w:pPr>
        <w:pStyle w:val="Heading2"/>
      </w:pPr>
      <w:r>
        <w:t>Tanda Perlunya Rujukan Spesialistik</w:t>
      </w:r>
    </w:p>
    <w:p>
      <w:r>
        <w:t>Tanda situasi memerlukan rujukan: kekerasan dalam rumah tangga aktif, disfungsi keluarga kronis yang tidak membaik dengan intervensi dasar, atau kebutuhan terapi keluarga terstruktur jangka panjang.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ke-10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prinsip dasar medical family therapy dan mempraktikkan pertanyaan sirkular di bawah observasi.</w:t>
            </w:r>
          </w:p>
        </w:tc>
        <w:tc>
          <w:tcPr>
            <w:tcW w:type="dxa" w:w="2160"/>
          </w:tcPr>
          <w:p>
            <w:r>
              <w:t>Observasi dan dibimbing langsung pada setiap kasus.</w:t>
            </w:r>
          </w:p>
        </w:tc>
        <w:tc>
          <w:tcPr>
            <w:tcW w:type="dxa" w:w="2160"/>
          </w:tcPr>
          <w:p>
            <w:r>
              <w:t>Mampu melakukan wawancara keluarga dasar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reframing dan melibatkan anggota keluarga kunci dalam tata laksana kronis dengan bimbingan tidak langsung.</w:t>
            </w:r>
          </w:p>
        </w:tc>
        <w:tc>
          <w:tcPr>
            <w:tcW w:type="dxa" w:w="2160"/>
          </w:tcPr>
          <w:p>
            <w:r>
              <w:t>Dibimbing tidak langsung; konsultasi bila ragu.</w:t>
            </w:r>
          </w:p>
        </w:tc>
        <w:tc>
          <w:tcPr>
            <w:tcW w:type="dxa" w:w="2160"/>
          </w:tcPr>
          <w:p>
            <w:r>
              <w:t>Mampu memfasilitasi diskusi keluarga terarah pada kasus penyakit kronis umum.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intervensi keluarga pada kasus kompleks (disfungsi keluarga, kepatuhan pengobatan buruk).</w:t>
            </w:r>
          </w:p>
        </w:tc>
        <w:tc>
          <w:tcPr>
            <w:tcW w:type="dxa" w:w="2160"/>
          </w:tcPr>
          <w:p>
            <w:r>
              <w:t>Mandiri dengan supervisi berkala/insidental.</w:t>
            </w:r>
          </w:p>
        </w:tc>
        <w:tc>
          <w:tcPr>
            <w:tcW w:type="dxa" w:w="2160"/>
          </w:tcPr>
          <w:p>
            <w:r>
              <w:t>Mampu memimpin wawancara keluarga terstruktur dan mengenali kapan perlu rujukan.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dalam keterampilan intervensi keluarga; menjadi rujukan internal wahana.</w:t>
            </w:r>
          </w:p>
        </w:tc>
        <w:tc>
          <w:tcPr>
            <w:tcW w:type="dxa" w:w="2160"/>
          </w:tcPr>
          <w:p>
            <w:r>
              <w:t>Mandiri penuh, berperan sebagai pendamping sejawat junior.</w:t>
            </w:r>
          </w:p>
        </w:tc>
        <w:tc>
          <w:tcPr>
            <w:tcW w:type="dxa" w:w="2160"/>
          </w:tcPr>
          <w:p>
            <w:r>
              <w:t>Mampu mengaudit mutu penerapan intervensi keluarga oleh peserta didik lain.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dapat membedakan pemetaan keluarga (B1) dari intervensi keluarga aktif (B16)?</w:t>
      </w:r>
    </w:p>
    <w:p>
      <w:r>
        <w:t>• Apakah saya memahami konsep keluarga sebagai sistem dalam konteks penyakit kronis?</w:t>
      </w:r>
    </w:p>
    <w:p>
      <w:r>
        <w:t>• Apakah saya dapat menerapkan teknik pertanyaan sirkular dasar dalam wawancara keluarga?</w:t>
      </w:r>
    </w:p>
    <w:p>
      <w:r>
        <w:t>• Apakah saya menyadari batas kompetensi saya dan kapan harus merujuk ke terapis keluarga profesional?</w:t>
      </w:r>
    </w:p>
    <w:p>
      <w:r>
        <w:t>• Apakah saya secara aktif melibatkan anggota keluarga kunci dalam tata laksana penyakit kronis pasien?</w:t>
      </w:r>
    </w:p>
    <w:p>
      <w:pPr>
        <w:pStyle w:val="Heading1"/>
      </w:pPr>
      <w:r>
        <w:t>BAB X — Penutup</w:t>
      </w:r>
    </w:p>
    <w:p>
      <w:r>
        <w:t>Terapi keluarga dalam kedokteran bukan menjadikan dokter keluarga sebagai terapis, melainkan memperluas lensa klinis dari individu ke sistem keluarga — kompetensi inti yang membedakan kedokteran keluarga dari spesialisasi organ-sentris lainnya.</w:t>
      </w:r>
    </w:p>
    <w:p>
      <w:r>
        <w:t>Buku ini disusun merujuk pada standar nasional (Tabel 10 Kepkonsil No. HK.01.02/KKI/1318/2026, komponen kompetensi ke-10) dan standar internasional dari Collaborative Family Healthcare Association (CFHA) (https://www.cfha.net/).</w:t>
      </w:r>
    </w:p>
    <w:p>
      <w:r>
        <w:t>Glosarium</w:t>
      </w:r>
    </w:p>
    <w:p>
      <w:r>
        <w:t>Medical family therapy</w:t>
      </w:r>
    </w:p>
    <w:p>
      <w:r>
        <w:t>Pendekatan biopsikososial yang mengintegrasikan prinsip terapi sistem keluarga ke dalam perawatan medis, diperkenalkan McDaniel, Hepworth, dan Doherty pada 1992.</w:t>
      </w:r>
    </w:p>
    <w:p>
      <w:r>
        <w:t>Pertanyaan sirkular</w:t>
      </w:r>
    </w:p>
    <w:p>
      <w:r>
        <w:t>Teknik wawancara keluarga yang menanyakan persepsi satu anggota tentang anggota lain untuk mengungkap pola interaksi.</w:t>
      </w:r>
    </w:p>
    <w:p>
      <w:r>
        <w:t>Netralitas terapeutik</w:t>
      </w:r>
    </w:p>
    <w:p>
      <w:r>
        <w:t>Sikap tidak memihak salah satu anggota keluarga dalam situasi konflik selama wawancara/intervensi keluarga.</w:t>
      </w:r>
    </w:p>
    <w:p>
      <w:r>
        <w:t>Daftar Pustaka</w:t>
      </w:r>
    </w:p>
    <w:p>
      <w:r>
        <w:t>1. McDaniel SH, Hepworth J, Doherty WJ. Medical Family Therapy: A Biopsychosocial Approach to Families with Health Problems. 1992.</w:t>
      </w:r>
    </w:p>
    <w:p>
      <w:r>
        <w:t>2. Collaborative Family Healthcare Association (CFHA). https://www.cfha.net/</w:t>
      </w:r>
    </w:p>
    <w:p>
      <w:r>
        <w:t>3. CFHA — History. https://www.cfha.net/history/</w:t>
      </w:r>
    </w:p>
    <w:p>
      <w:pPr>
        <w:pStyle w:val="Heading1"/>
      </w:pPr>
      <w:r>
        <w:t>INTEGRASI — NILAI DI BALIK PRAKTIK KLINIS</w:t>
      </w:r>
    </w:p>
    <w:p>
      <w:r>
        <w:t>Terapi keluarga pada dasarnya adalah upaya merawat kembali silaturahmi yang mungkin sempat retak — sebuah nilai yang dijunjung tinggi jauh melampaui konteks klinis semata.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